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05-10</w:t>
      </w:r>
      <w:r>
        <w:rPr>
          <w:rFonts w:ascii="Times New Roman" w:eastAsia="Times New Roman" w:hAnsi="Times New Roman" w:cs="Times New Roman"/>
          <w:b/>
          <w:bCs/>
        </w:rPr>
        <w:t>97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№ </w:t>
      </w:r>
      <w:r>
        <w:rPr>
          <w:rFonts w:ascii="Times New Roman" w:eastAsia="Times New Roman" w:hAnsi="Times New Roman" w:cs="Times New Roman"/>
        </w:rPr>
        <w:t>18810586240229004410</w:t>
      </w:r>
      <w:r>
        <w:rPr>
          <w:rFonts w:ascii="Times New Roman" w:eastAsia="Times New Roman" w:hAnsi="Times New Roman" w:cs="Times New Roman"/>
        </w:rPr>
        <w:t xml:space="preserve"> от 29.02.2024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 </w:t>
      </w:r>
      <w:r>
        <w:rPr>
          <w:rFonts w:ascii="Times New Roman" w:eastAsia="Times New Roman" w:hAnsi="Times New Roman" w:cs="Times New Roman"/>
        </w:rPr>
        <w:t>№ 18810586240229004410 от 29.02.2024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0412365400135010972420167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